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98DD6F" w14:textId="77777777" w:rsidR="009E4735" w:rsidRPr="00070570" w:rsidRDefault="009E4735" w:rsidP="009E4735">
      <w:pPr>
        <w:spacing w:after="20"/>
        <w:ind w:hanging="6895"/>
        <w:jc w:val="both"/>
        <w:rPr>
          <w:i/>
          <w:szCs w:val="28"/>
          <w:highlight w:val="yellow"/>
        </w:rPr>
      </w:pPr>
      <w:r w:rsidRPr="00070570">
        <w:rPr>
          <w:i/>
          <w:szCs w:val="28"/>
          <w:highlight w:val="yellow"/>
        </w:rPr>
        <w:t>Специализированный центр</w:t>
      </w:r>
    </w:p>
    <w:p w14:paraId="6DC47DC7" w14:textId="2114B16C" w:rsidR="002D32EC" w:rsidRPr="009E4735" w:rsidRDefault="009E4735" w:rsidP="009E4735">
      <w:pPr>
        <w:spacing w:after="20"/>
        <w:ind w:hanging="6895"/>
        <w:jc w:val="both"/>
        <w:rPr>
          <w:b/>
          <w:i/>
          <w:sz w:val="36"/>
          <w:szCs w:val="28"/>
        </w:rPr>
      </w:pPr>
      <w:commentRangeStart w:id="0"/>
      <w:r w:rsidRPr="00070570">
        <w:rPr>
          <w:b/>
          <w:i/>
          <w:sz w:val="36"/>
          <w:szCs w:val="28"/>
          <w:highlight w:val="yellow"/>
        </w:rPr>
        <w:t>ТУРБО</w:t>
      </w:r>
      <w:commentRangeEnd w:id="0"/>
      <w:r w:rsidR="00070570">
        <w:rPr>
          <w:rStyle w:val="a4"/>
        </w:rPr>
        <w:commentReference w:id="0"/>
      </w:r>
      <w:r w:rsidRPr="00070570">
        <w:rPr>
          <w:b/>
          <w:i/>
          <w:sz w:val="36"/>
          <w:szCs w:val="28"/>
          <w:highlight w:val="yellow"/>
        </w:rPr>
        <w:t>-СИТИ</w:t>
      </w:r>
    </w:p>
    <w:p w14:paraId="22875769" w14:textId="77936CDE" w:rsidR="0013509F" w:rsidRPr="009E4735" w:rsidRDefault="004E02E8" w:rsidP="0013509F">
      <w:pPr>
        <w:spacing w:after="0" w:line="240" w:lineRule="auto"/>
        <w:ind w:left="11" w:hanging="11"/>
        <w:jc w:val="right"/>
        <w:rPr>
          <w:rFonts w:asciiTheme="minorHAnsi" w:hAnsiTheme="minorHAnsi" w:cstheme="minorHAnsi"/>
          <w:sz w:val="22"/>
          <w:szCs w:val="22"/>
        </w:rPr>
      </w:pPr>
      <w:r w:rsidRPr="009E4735">
        <w:rPr>
          <w:rFonts w:asciiTheme="minorHAnsi" w:hAnsiTheme="minorHAnsi" w:cstheme="minorHAnsi"/>
          <w:sz w:val="22"/>
          <w:szCs w:val="22"/>
        </w:rPr>
        <w:t xml:space="preserve">Приложение № 1 к Заказ-наряду </w:t>
      </w:r>
    </w:p>
    <w:p w14:paraId="3BC82DEA" w14:textId="77777777" w:rsidR="00490E22" w:rsidRDefault="00490E22" w:rsidP="00490E22">
      <w:pPr>
        <w:spacing w:after="0" w:line="240" w:lineRule="auto"/>
        <w:ind w:left="11" w:hanging="11"/>
        <w:jc w:val="right"/>
        <w:rPr>
          <w:rFonts w:asciiTheme="minorHAnsi" w:hAnsiTheme="minorHAnsi" w:cstheme="minorHAnsi"/>
          <w:sz w:val="22"/>
          <w:szCs w:val="22"/>
          <w:shd w:val="clear" w:color="auto" w:fill="FFFFFF"/>
        </w:rPr>
      </w:pPr>
      <w:r w:rsidRPr="003D4A56">
        <w:rPr>
          <w:rFonts w:asciiTheme="minorHAnsi" w:hAnsiTheme="minorHAnsi" w:cstheme="minorHAnsi"/>
          <w:sz w:val="22"/>
          <w:szCs w:val="22"/>
          <w:highlight w:val="yellow"/>
          <w:shd w:val="clear" w:color="auto" w:fill="FFFFFF"/>
        </w:rPr>
        <w:t>№ 54 от 22.06.2023</w:t>
      </w:r>
    </w:p>
    <w:p w14:paraId="6577DB05" w14:textId="39CA7B95" w:rsidR="004E02E8" w:rsidRDefault="004E02E8" w:rsidP="004E02E8">
      <w:pPr>
        <w:spacing w:after="0" w:line="240" w:lineRule="auto"/>
        <w:ind w:left="11" w:hanging="11"/>
        <w:jc w:val="right"/>
        <w:rPr>
          <w:rFonts w:asciiTheme="minorHAnsi" w:hAnsiTheme="minorHAnsi" w:cstheme="minorHAnsi"/>
          <w:sz w:val="22"/>
          <w:szCs w:val="22"/>
        </w:rPr>
      </w:pPr>
    </w:p>
    <w:p w14:paraId="27F3E42A" w14:textId="5284DB59" w:rsidR="002D32EC" w:rsidRDefault="002D32EC" w:rsidP="004E02E8">
      <w:pPr>
        <w:spacing w:after="0" w:line="240" w:lineRule="auto"/>
        <w:ind w:left="11" w:hanging="11"/>
        <w:jc w:val="right"/>
        <w:rPr>
          <w:rFonts w:asciiTheme="minorHAnsi" w:hAnsiTheme="minorHAnsi" w:cstheme="minorHAnsi"/>
          <w:sz w:val="22"/>
          <w:szCs w:val="22"/>
        </w:rPr>
      </w:pPr>
    </w:p>
    <w:p w14:paraId="4DDFD919" w14:textId="77777777" w:rsidR="002D32EC" w:rsidRPr="008D14B1" w:rsidRDefault="002D32EC" w:rsidP="004E02E8">
      <w:pPr>
        <w:spacing w:after="0" w:line="240" w:lineRule="auto"/>
        <w:ind w:left="11" w:hanging="11"/>
        <w:jc w:val="right"/>
        <w:rPr>
          <w:rFonts w:asciiTheme="minorHAnsi" w:hAnsiTheme="minorHAnsi" w:cstheme="minorHAnsi"/>
          <w:sz w:val="22"/>
          <w:szCs w:val="22"/>
        </w:rPr>
      </w:pPr>
    </w:p>
    <w:p w14:paraId="29B20295" w14:textId="524A627A" w:rsidR="004E02E8" w:rsidRDefault="004E02E8" w:rsidP="004E02E8">
      <w:pPr>
        <w:spacing w:after="0" w:line="240" w:lineRule="auto"/>
        <w:ind w:left="567" w:hanging="11"/>
        <w:jc w:val="center"/>
        <w:rPr>
          <w:rFonts w:asciiTheme="minorHAnsi" w:hAnsiTheme="minorHAnsi" w:cstheme="minorHAnsi"/>
          <w:b/>
          <w:bCs/>
          <w:sz w:val="22"/>
          <w:szCs w:val="22"/>
          <w:shd w:val="clear" w:color="auto" w:fill="FFFFFF"/>
        </w:rPr>
      </w:pPr>
      <w:r w:rsidRPr="008D14B1">
        <w:rPr>
          <w:rFonts w:asciiTheme="minorHAnsi" w:hAnsiTheme="minorHAnsi" w:cstheme="minorHAnsi"/>
          <w:b/>
          <w:bCs/>
          <w:sz w:val="22"/>
          <w:szCs w:val="22"/>
          <w:shd w:val="clear" w:color="auto" w:fill="FFFFFF"/>
        </w:rPr>
        <w:t>Условия гарантии на турбокомпрессор</w:t>
      </w:r>
    </w:p>
    <w:p w14:paraId="0AB0C036" w14:textId="77777777" w:rsidR="002D32EC" w:rsidRPr="008D14B1" w:rsidRDefault="002D32EC" w:rsidP="004E02E8">
      <w:pPr>
        <w:spacing w:after="0" w:line="240" w:lineRule="auto"/>
        <w:ind w:left="567" w:hanging="11"/>
        <w:jc w:val="center"/>
        <w:rPr>
          <w:rFonts w:asciiTheme="minorHAnsi" w:hAnsiTheme="minorHAnsi" w:cstheme="minorHAnsi"/>
          <w:b/>
          <w:bCs/>
          <w:sz w:val="22"/>
          <w:szCs w:val="22"/>
          <w:shd w:val="clear" w:color="auto" w:fill="FFFFFF"/>
        </w:rPr>
      </w:pPr>
    </w:p>
    <w:p w14:paraId="55B408F7" w14:textId="0591D6BC" w:rsidR="004E02E8" w:rsidRPr="008D14B1" w:rsidRDefault="004E02E8" w:rsidP="004E02E8">
      <w:pPr>
        <w:spacing w:after="0" w:line="240" w:lineRule="auto"/>
        <w:ind w:left="567" w:hanging="11"/>
        <w:rPr>
          <w:rFonts w:asciiTheme="minorHAnsi" w:hAnsiTheme="minorHAnsi" w:cstheme="minorHAnsi"/>
          <w:sz w:val="22"/>
          <w:szCs w:val="22"/>
        </w:rPr>
      </w:pPr>
      <w:r w:rsidRPr="008D14B1">
        <w:rPr>
          <w:rFonts w:asciiTheme="minorHAnsi" w:hAnsiTheme="minorHAnsi" w:cstheme="minorHAnsi"/>
          <w:sz w:val="22"/>
          <w:szCs w:val="22"/>
        </w:rPr>
        <w:t xml:space="preserve">1. Гарантия действительна только при наличии правильно и чётко заполненных заказ-наряда и акта сдачи-приемки выполненных работ с указанием серийного номера, даты, гарантийного срока и четкой печатью фирмы. </w:t>
      </w:r>
    </w:p>
    <w:p w14:paraId="0E3F3000" w14:textId="77777777" w:rsidR="004E02E8" w:rsidRPr="008D14B1" w:rsidRDefault="004E02E8" w:rsidP="004E02E8">
      <w:pPr>
        <w:spacing w:after="0" w:line="240" w:lineRule="auto"/>
        <w:ind w:left="567" w:hanging="11"/>
        <w:rPr>
          <w:rFonts w:asciiTheme="minorHAnsi" w:hAnsiTheme="minorHAnsi" w:cstheme="minorHAnsi"/>
          <w:sz w:val="22"/>
          <w:szCs w:val="22"/>
        </w:rPr>
      </w:pPr>
      <w:r w:rsidRPr="008D14B1">
        <w:rPr>
          <w:rFonts w:asciiTheme="minorHAnsi" w:hAnsiTheme="minorHAnsi" w:cstheme="minorHAnsi"/>
          <w:sz w:val="22"/>
          <w:szCs w:val="22"/>
        </w:rPr>
        <w:t xml:space="preserve">2. Претензии по гарантии принимаются только в течение гарантийного срока, указанного в заказ-наряде. </w:t>
      </w:r>
    </w:p>
    <w:p w14:paraId="3CBF5C12" w14:textId="77777777" w:rsidR="004E02E8" w:rsidRPr="008D14B1" w:rsidRDefault="004E02E8" w:rsidP="004E02E8">
      <w:pPr>
        <w:spacing w:after="0" w:line="240" w:lineRule="auto"/>
        <w:ind w:left="567" w:hanging="11"/>
        <w:rPr>
          <w:rFonts w:asciiTheme="minorHAnsi" w:hAnsiTheme="minorHAnsi" w:cstheme="minorHAnsi"/>
          <w:sz w:val="22"/>
          <w:szCs w:val="22"/>
        </w:rPr>
      </w:pPr>
      <w:r w:rsidRPr="008D14B1">
        <w:rPr>
          <w:rFonts w:asciiTheme="minorHAnsi" w:hAnsiTheme="minorHAnsi" w:cstheme="minorHAnsi"/>
          <w:sz w:val="22"/>
          <w:szCs w:val="22"/>
        </w:rPr>
        <w:t xml:space="preserve">3. Серийный номер и модель, указанные на шильде турбокомпрессора должны соответствовать указанным в заказ-наряде. </w:t>
      </w:r>
    </w:p>
    <w:p w14:paraId="5AABFECF" w14:textId="77777777" w:rsidR="004E02E8" w:rsidRPr="008D14B1" w:rsidRDefault="004E02E8" w:rsidP="004E02E8">
      <w:pPr>
        <w:spacing w:after="0" w:line="240" w:lineRule="auto"/>
        <w:ind w:left="567" w:hanging="11"/>
        <w:rPr>
          <w:rFonts w:asciiTheme="minorHAnsi" w:hAnsiTheme="minorHAnsi" w:cstheme="minorHAnsi"/>
          <w:sz w:val="22"/>
          <w:szCs w:val="22"/>
        </w:rPr>
      </w:pPr>
      <w:r w:rsidRPr="008D14B1">
        <w:rPr>
          <w:rFonts w:asciiTheme="minorHAnsi" w:hAnsiTheme="minorHAnsi" w:cstheme="minorHAnsi"/>
          <w:sz w:val="22"/>
          <w:szCs w:val="22"/>
        </w:rPr>
        <w:t xml:space="preserve">4. Изделие снимается с гарантии в случае нарушения правил эксплуатации и установки, предусмотренных заводом-изготовителем. </w:t>
      </w:r>
    </w:p>
    <w:p w14:paraId="29EB0AD8" w14:textId="1F985FE9" w:rsidR="004E02E8" w:rsidRDefault="004E02E8" w:rsidP="004E02E8">
      <w:pPr>
        <w:spacing w:after="0" w:line="240" w:lineRule="auto"/>
        <w:ind w:left="567" w:hanging="11"/>
        <w:rPr>
          <w:rFonts w:asciiTheme="minorHAnsi" w:hAnsiTheme="minorHAnsi" w:cstheme="minorHAnsi"/>
          <w:sz w:val="22"/>
          <w:szCs w:val="22"/>
        </w:rPr>
      </w:pPr>
      <w:r w:rsidRPr="008D14B1">
        <w:rPr>
          <w:rFonts w:asciiTheme="minorHAnsi" w:hAnsiTheme="minorHAnsi" w:cstheme="minorHAnsi"/>
          <w:sz w:val="22"/>
          <w:szCs w:val="22"/>
        </w:rPr>
        <w:t>5. Изделие снимается с гарантии в следующих случаях: если изделие имеет следы постороннего вмешательства или была попытка самостоятельного ремонта</w:t>
      </w:r>
      <w:r w:rsidR="0013509F" w:rsidRPr="008D14B1">
        <w:rPr>
          <w:rFonts w:asciiTheme="minorHAnsi" w:hAnsiTheme="minorHAnsi" w:cstheme="minorHAnsi"/>
          <w:sz w:val="22"/>
          <w:szCs w:val="22"/>
        </w:rPr>
        <w:t xml:space="preserve">. </w:t>
      </w:r>
      <w:r w:rsidRPr="008D14B1">
        <w:rPr>
          <w:rFonts w:asciiTheme="minorHAnsi" w:hAnsiTheme="minorHAnsi" w:cstheme="minorHAnsi"/>
          <w:sz w:val="22"/>
          <w:szCs w:val="22"/>
        </w:rPr>
        <w:t xml:space="preserve">Если обнаружены несанкционированные изменения конструкции или схемы изделия, не предусмотренные заводом – изготовителем. Не заполнена или отсутствует технологическая карта по установке турбокомпрессора. </w:t>
      </w:r>
    </w:p>
    <w:p w14:paraId="33A44097" w14:textId="77777777" w:rsidR="002D32EC" w:rsidRDefault="002D32EC" w:rsidP="004E02E8">
      <w:pPr>
        <w:spacing w:after="0" w:line="240" w:lineRule="auto"/>
        <w:ind w:left="567" w:hanging="11"/>
        <w:rPr>
          <w:rFonts w:asciiTheme="minorHAnsi" w:hAnsiTheme="minorHAnsi" w:cstheme="minorHAnsi"/>
          <w:sz w:val="22"/>
          <w:szCs w:val="22"/>
        </w:rPr>
      </w:pPr>
    </w:p>
    <w:p w14:paraId="50CFE328" w14:textId="77777777" w:rsidR="002D32EC" w:rsidRPr="008D14B1" w:rsidRDefault="002D32EC" w:rsidP="004E02E8">
      <w:pPr>
        <w:spacing w:after="0" w:line="240" w:lineRule="auto"/>
        <w:ind w:left="567" w:hanging="11"/>
        <w:rPr>
          <w:rFonts w:asciiTheme="minorHAnsi" w:hAnsiTheme="minorHAnsi" w:cstheme="minorHAnsi"/>
          <w:sz w:val="22"/>
          <w:szCs w:val="22"/>
        </w:rPr>
      </w:pPr>
    </w:p>
    <w:p w14:paraId="1176176B" w14:textId="3F4EBD9E" w:rsidR="004E02E8" w:rsidRDefault="004E02E8" w:rsidP="004E02E8">
      <w:pPr>
        <w:spacing w:after="0" w:line="240" w:lineRule="auto"/>
        <w:ind w:left="567" w:hanging="11"/>
        <w:jc w:val="center"/>
        <w:rPr>
          <w:rFonts w:asciiTheme="minorHAnsi" w:hAnsiTheme="minorHAnsi" w:cstheme="minorHAnsi"/>
          <w:b/>
          <w:bCs/>
          <w:sz w:val="22"/>
          <w:szCs w:val="22"/>
        </w:rPr>
      </w:pPr>
      <w:r w:rsidRPr="008D14B1">
        <w:rPr>
          <w:rFonts w:asciiTheme="minorHAnsi" w:hAnsiTheme="minorHAnsi" w:cstheme="minorHAnsi"/>
          <w:b/>
          <w:bCs/>
          <w:sz w:val="22"/>
          <w:szCs w:val="22"/>
        </w:rPr>
        <w:t>Гарантия не распространяется на следующие неисправности:</w:t>
      </w:r>
    </w:p>
    <w:p w14:paraId="4ACD2B4B" w14:textId="77777777" w:rsidR="002D32EC" w:rsidRPr="008D14B1" w:rsidRDefault="002D32EC" w:rsidP="004E02E8">
      <w:pPr>
        <w:spacing w:after="0" w:line="240" w:lineRule="auto"/>
        <w:ind w:left="567" w:hanging="11"/>
        <w:jc w:val="center"/>
        <w:rPr>
          <w:rFonts w:asciiTheme="minorHAnsi" w:hAnsiTheme="minorHAnsi" w:cstheme="minorHAnsi"/>
          <w:b/>
          <w:bCs/>
          <w:sz w:val="22"/>
          <w:szCs w:val="22"/>
        </w:rPr>
      </w:pPr>
    </w:p>
    <w:p w14:paraId="5024410E" w14:textId="77777777" w:rsidR="004E02E8" w:rsidRPr="008D14B1" w:rsidRDefault="004E02E8" w:rsidP="004E02E8">
      <w:pPr>
        <w:spacing w:after="0" w:line="240" w:lineRule="auto"/>
        <w:ind w:left="567" w:hanging="11"/>
        <w:rPr>
          <w:rFonts w:asciiTheme="minorHAnsi" w:hAnsiTheme="minorHAnsi" w:cstheme="minorHAnsi"/>
          <w:sz w:val="22"/>
          <w:szCs w:val="22"/>
        </w:rPr>
      </w:pPr>
      <w:r w:rsidRPr="008D14B1">
        <w:rPr>
          <w:rFonts w:asciiTheme="minorHAnsi" w:hAnsiTheme="minorHAnsi" w:cstheme="minorHAnsi"/>
          <w:sz w:val="22"/>
          <w:szCs w:val="22"/>
        </w:rPr>
        <w:t xml:space="preserve">1. Механические повреждения. </w:t>
      </w:r>
    </w:p>
    <w:p w14:paraId="59E10788" w14:textId="77777777" w:rsidR="004E02E8" w:rsidRPr="008D14B1" w:rsidRDefault="004E02E8" w:rsidP="004E02E8">
      <w:pPr>
        <w:spacing w:after="0" w:line="240" w:lineRule="auto"/>
        <w:ind w:left="567" w:hanging="11"/>
        <w:rPr>
          <w:rFonts w:asciiTheme="minorHAnsi" w:hAnsiTheme="minorHAnsi" w:cstheme="minorHAnsi"/>
          <w:sz w:val="22"/>
          <w:szCs w:val="22"/>
        </w:rPr>
      </w:pPr>
      <w:r w:rsidRPr="008D14B1">
        <w:rPr>
          <w:rFonts w:asciiTheme="minorHAnsi" w:hAnsiTheme="minorHAnsi" w:cstheme="minorHAnsi"/>
          <w:sz w:val="22"/>
          <w:szCs w:val="22"/>
        </w:rPr>
        <w:t>2.Повреждения, вызываемые попаданием внутрь турбокомпрессора посторонних предметов, веществ.</w:t>
      </w:r>
    </w:p>
    <w:p w14:paraId="0D12C4F0" w14:textId="2419D8F9" w:rsidR="0013509F" w:rsidRPr="008D14B1" w:rsidRDefault="004E02E8" w:rsidP="004E02E8">
      <w:pPr>
        <w:spacing w:after="0" w:line="240" w:lineRule="auto"/>
        <w:ind w:left="567" w:hanging="11"/>
        <w:rPr>
          <w:rFonts w:asciiTheme="minorHAnsi" w:hAnsiTheme="minorHAnsi" w:cstheme="minorHAnsi"/>
          <w:sz w:val="22"/>
          <w:szCs w:val="22"/>
        </w:rPr>
      </w:pPr>
      <w:r w:rsidRPr="008D14B1">
        <w:rPr>
          <w:rFonts w:asciiTheme="minorHAnsi" w:hAnsiTheme="minorHAnsi" w:cstheme="minorHAnsi"/>
          <w:sz w:val="22"/>
          <w:szCs w:val="22"/>
        </w:rPr>
        <w:t>3.Повреждения, вызываемые несоответствием использования топлива, масел и т.д.</w:t>
      </w:r>
    </w:p>
    <w:p w14:paraId="53F4B757" w14:textId="2C1DC4C7" w:rsidR="004E02E8" w:rsidRPr="008D14B1" w:rsidRDefault="0013509F" w:rsidP="004E02E8">
      <w:pPr>
        <w:spacing w:after="0" w:line="240" w:lineRule="auto"/>
        <w:ind w:left="567" w:hanging="11"/>
        <w:rPr>
          <w:rFonts w:asciiTheme="minorHAnsi" w:hAnsiTheme="minorHAnsi" w:cstheme="minorHAnsi"/>
          <w:sz w:val="22"/>
          <w:szCs w:val="22"/>
        </w:rPr>
      </w:pPr>
      <w:r w:rsidRPr="008D14B1">
        <w:rPr>
          <w:rFonts w:asciiTheme="minorHAnsi" w:hAnsiTheme="minorHAnsi" w:cstheme="minorHAnsi"/>
          <w:sz w:val="22"/>
          <w:szCs w:val="22"/>
        </w:rPr>
        <w:t>4. Повреждения</w:t>
      </w:r>
      <w:r w:rsidR="004E02E8" w:rsidRPr="008D14B1">
        <w:rPr>
          <w:rFonts w:asciiTheme="minorHAnsi" w:hAnsiTheme="minorHAnsi" w:cstheme="minorHAnsi"/>
          <w:sz w:val="22"/>
          <w:szCs w:val="22"/>
        </w:rPr>
        <w:t xml:space="preserve">, вызываемые использованием нестандартных расходных материалов и запасных частей. </w:t>
      </w:r>
    </w:p>
    <w:p w14:paraId="6AB26A5E" w14:textId="77777777" w:rsidR="004E02E8" w:rsidRPr="008D14B1" w:rsidRDefault="004E02E8" w:rsidP="004E02E8">
      <w:pPr>
        <w:spacing w:after="0" w:line="240" w:lineRule="auto"/>
        <w:ind w:left="567" w:hanging="11"/>
        <w:rPr>
          <w:rFonts w:asciiTheme="minorHAnsi" w:hAnsiTheme="minorHAnsi" w:cstheme="minorHAnsi"/>
          <w:sz w:val="22"/>
          <w:szCs w:val="22"/>
        </w:rPr>
      </w:pPr>
      <w:r w:rsidRPr="008D14B1">
        <w:rPr>
          <w:rFonts w:asciiTheme="minorHAnsi" w:hAnsiTheme="minorHAnsi" w:cstheme="minorHAnsi"/>
          <w:sz w:val="22"/>
          <w:szCs w:val="22"/>
        </w:rPr>
        <w:t xml:space="preserve">5.Повреждения вследствие загрязнения масла твердыми частицами. </w:t>
      </w:r>
    </w:p>
    <w:p w14:paraId="1F16B765" w14:textId="77777777" w:rsidR="002D32EC" w:rsidRDefault="004E02E8" w:rsidP="004E02E8">
      <w:pPr>
        <w:spacing w:after="0" w:line="240" w:lineRule="auto"/>
        <w:ind w:left="567" w:hanging="11"/>
        <w:rPr>
          <w:rFonts w:asciiTheme="minorHAnsi" w:hAnsiTheme="minorHAnsi" w:cstheme="minorHAnsi"/>
          <w:sz w:val="22"/>
          <w:szCs w:val="22"/>
        </w:rPr>
      </w:pPr>
      <w:r w:rsidRPr="008D14B1">
        <w:rPr>
          <w:rFonts w:asciiTheme="minorHAnsi" w:hAnsiTheme="minorHAnsi" w:cstheme="minorHAnsi"/>
          <w:sz w:val="22"/>
          <w:szCs w:val="22"/>
        </w:rPr>
        <w:t xml:space="preserve">6.Повреждения, вызванные отсутствием или недостаточной смазкой турбокомпрессора. </w:t>
      </w:r>
    </w:p>
    <w:p w14:paraId="0C0597F5" w14:textId="3AA9CC7D" w:rsidR="004E02E8" w:rsidRPr="008D14B1" w:rsidRDefault="004E02E8" w:rsidP="004E02E8">
      <w:pPr>
        <w:spacing w:after="0" w:line="240" w:lineRule="auto"/>
        <w:ind w:left="567" w:hanging="11"/>
        <w:rPr>
          <w:rFonts w:asciiTheme="minorHAnsi" w:hAnsiTheme="minorHAnsi" w:cstheme="minorHAnsi"/>
          <w:sz w:val="22"/>
          <w:szCs w:val="22"/>
        </w:rPr>
      </w:pPr>
      <w:r w:rsidRPr="008D14B1">
        <w:rPr>
          <w:rFonts w:asciiTheme="minorHAnsi" w:hAnsiTheme="minorHAnsi" w:cstheme="minorHAnsi"/>
          <w:sz w:val="22"/>
          <w:szCs w:val="22"/>
        </w:rPr>
        <w:t xml:space="preserve">7.Повреждения, вызванные негерметичностью впускной системы (интеркуллер, патрубки) и неисправностью выпускной системы (непроходимостью катализатора или сажевого фильтра). </w:t>
      </w:r>
    </w:p>
    <w:p w14:paraId="0F1CE9C9" w14:textId="77777777" w:rsidR="004E02E8" w:rsidRPr="008D14B1" w:rsidRDefault="004E02E8" w:rsidP="004E02E8">
      <w:pPr>
        <w:spacing w:after="0" w:line="240" w:lineRule="auto"/>
        <w:ind w:left="567" w:hanging="11"/>
        <w:rPr>
          <w:rFonts w:asciiTheme="minorHAnsi" w:hAnsiTheme="minorHAnsi" w:cstheme="minorHAnsi"/>
          <w:sz w:val="22"/>
          <w:szCs w:val="22"/>
        </w:rPr>
      </w:pPr>
      <w:r w:rsidRPr="008D14B1">
        <w:rPr>
          <w:rFonts w:asciiTheme="minorHAnsi" w:hAnsiTheme="minorHAnsi" w:cstheme="minorHAnsi"/>
          <w:sz w:val="22"/>
          <w:szCs w:val="22"/>
        </w:rPr>
        <w:t xml:space="preserve">8.Изделия устанавливались в автосервисах и мастерских, не имеющих сертификат на данные виды работ или самостоятельно. </w:t>
      </w:r>
    </w:p>
    <w:p w14:paraId="623E8D0C" w14:textId="77777777" w:rsidR="004E02E8" w:rsidRPr="008D14B1" w:rsidRDefault="004E02E8" w:rsidP="004E02E8">
      <w:pPr>
        <w:spacing w:after="0" w:line="240" w:lineRule="auto"/>
        <w:ind w:left="567" w:hanging="11"/>
        <w:rPr>
          <w:rFonts w:asciiTheme="minorHAnsi" w:hAnsiTheme="minorHAnsi" w:cstheme="minorHAnsi"/>
          <w:sz w:val="22"/>
          <w:szCs w:val="22"/>
        </w:rPr>
      </w:pPr>
      <w:r w:rsidRPr="008D14B1">
        <w:rPr>
          <w:rFonts w:asciiTheme="minorHAnsi" w:hAnsiTheme="minorHAnsi" w:cstheme="minorHAnsi"/>
          <w:sz w:val="22"/>
          <w:szCs w:val="22"/>
        </w:rPr>
        <w:t xml:space="preserve">9.С нарушенной пломбировочной окраской. </w:t>
      </w:r>
    </w:p>
    <w:p w14:paraId="235F9540" w14:textId="77777777" w:rsidR="004E02E8" w:rsidRPr="008D14B1" w:rsidRDefault="004E02E8" w:rsidP="004E02E8">
      <w:pPr>
        <w:spacing w:after="0" w:line="240" w:lineRule="auto"/>
        <w:ind w:left="567" w:hanging="11"/>
        <w:rPr>
          <w:rFonts w:asciiTheme="minorHAnsi" w:hAnsiTheme="minorHAnsi" w:cstheme="minorHAnsi"/>
          <w:sz w:val="22"/>
          <w:szCs w:val="22"/>
        </w:rPr>
      </w:pPr>
      <w:r w:rsidRPr="008D14B1">
        <w:rPr>
          <w:rFonts w:asciiTheme="minorHAnsi" w:hAnsiTheme="minorHAnsi" w:cstheme="minorHAnsi"/>
          <w:sz w:val="22"/>
          <w:szCs w:val="22"/>
        </w:rPr>
        <w:t xml:space="preserve">10.Повреждение в результате дорожно-транспортного происшествия, неосторожности, пренебрежительного обращения, неправильного использования оборудования автомобиля, неправильных приемов в управлении автомобилем, использования его в гонках, ралли, в качестве (включая, но не ограничиваясь): такси, учебного автомобиля и т. п., а также модифицирование автомобиля или его частей, не одобренное изготовителем! </w:t>
      </w:r>
    </w:p>
    <w:p w14:paraId="440287F7" w14:textId="77777777" w:rsidR="004E02E8" w:rsidRPr="008D14B1" w:rsidRDefault="004E02E8" w:rsidP="004E02E8">
      <w:pPr>
        <w:spacing w:after="0" w:line="240" w:lineRule="auto"/>
        <w:ind w:left="567" w:hanging="11"/>
        <w:rPr>
          <w:rFonts w:asciiTheme="minorHAnsi" w:hAnsiTheme="minorHAnsi" w:cstheme="minorHAnsi"/>
          <w:sz w:val="22"/>
          <w:szCs w:val="22"/>
        </w:rPr>
      </w:pPr>
      <w:r w:rsidRPr="008D14B1">
        <w:rPr>
          <w:rFonts w:asciiTheme="minorHAnsi" w:hAnsiTheme="minorHAnsi" w:cstheme="minorHAnsi"/>
          <w:sz w:val="22"/>
          <w:szCs w:val="22"/>
        </w:rPr>
        <w:t xml:space="preserve">11.На нормальный износ любых деталей, естественное старение и разрушение покрытия деталей, износ резиновых деталей в результате нормального использования и воздействия окружающей среды, включая кислотный дождь, агрессивные вещества из атмосферы, промышленные загрязнения, химикаты, сок растений, камни, соль, а также град, ураган, молнию, наводнения и прочие явления природы. </w:t>
      </w:r>
    </w:p>
    <w:p w14:paraId="605BB335" w14:textId="3C02AE5E" w:rsidR="004E02E8" w:rsidRDefault="004E02E8" w:rsidP="004E02E8">
      <w:pPr>
        <w:spacing w:after="0" w:line="240" w:lineRule="auto"/>
        <w:ind w:left="567" w:hanging="11"/>
        <w:rPr>
          <w:rFonts w:asciiTheme="minorHAnsi" w:hAnsiTheme="minorHAnsi" w:cstheme="minorHAnsi"/>
          <w:sz w:val="22"/>
          <w:szCs w:val="22"/>
        </w:rPr>
      </w:pPr>
      <w:r w:rsidRPr="008D14B1">
        <w:rPr>
          <w:rFonts w:asciiTheme="minorHAnsi" w:hAnsiTheme="minorHAnsi" w:cstheme="minorHAnsi"/>
          <w:sz w:val="22"/>
          <w:szCs w:val="22"/>
        </w:rPr>
        <w:t xml:space="preserve">12.На расходные материалы и части с ограниченным ресурсом использования. </w:t>
      </w:r>
    </w:p>
    <w:p w14:paraId="4DE828FC" w14:textId="5E792768" w:rsidR="002D32EC" w:rsidRDefault="002D32EC" w:rsidP="004E02E8">
      <w:pPr>
        <w:spacing w:after="0" w:line="240" w:lineRule="auto"/>
        <w:ind w:left="567" w:hanging="11"/>
        <w:rPr>
          <w:rFonts w:asciiTheme="minorHAnsi" w:hAnsiTheme="minorHAnsi" w:cstheme="minorHAnsi"/>
          <w:sz w:val="22"/>
          <w:szCs w:val="22"/>
        </w:rPr>
      </w:pPr>
    </w:p>
    <w:p w14:paraId="095BCA5A" w14:textId="3FB04A48" w:rsidR="002D32EC" w:rsidRDefault="002D32EC" w:rsidP="009E4735">
      <w:pPr>
        <w:spacing w:after="0" w:line="240" w:lineRule="auto"/>
        <w:ind w:left="0" w:firstLine="0"/>
        <w:rPr>
          <w:rFonts w:asciiTheme="minorHAnsi" w:hAnsiTheme="minorHAnsi" w:cstheme="minorHAnsi"/>
          <w:sz w:val="22"/>
          <w:szCs w:val="22"/>
        </w:rPr>
      </w:pPr>
    </w:p>
    <w:p w14:paraId="2777CFDA" w14:textId="3A6DA142" w:rsidR="002D32EC" w:rsidRDefault="002D32EC" w:rsidP="004E02E8">
      <w:pPr>
        <w:spacing w:after="0" w:line="240" w:lineRule="auto"/>
        <w:ind w:left="567" w:hanging="11"/>
        <w:rPr>
          <w:rFonts w:asciiTheme="minorHAnsi" w:hAnsiTheme="minorHAnsi" w:cstheme="minorHAnsi"/>
          <w:sz w:val="22"/>
          <w:szCs w:val="22"/>
        </w:rPr>
      </w:pPr>
    </w:p>
    <w:p w14:paraId="1AD02A42" w14:textId="77777777" w:rsidR="002D32EC" w:rsidRDefault="002D32EC" w:rsidP="004E02E8">
      <w:pPr>
        <w:spacing w:after="0" w:line="240" w:lineRule="auto"/>
        <w:ind w:left="567" w:hanging="11"/>
        <w:rPr>
          <w:rFonts w:asciiTheme="minorHAnsi" w:hAnsiTheme="minorHAnsi" w:cstheme="minorHAnsi"/>
          <w:sz w:val="22"/>
          <w:szCs w:val="22"/>
        </w:rPr>
      </w:pPr>
    </w:p>
    <w:p w14:paraId="7A0B5421" w14:textId="77777777" w:rsidR="002D32EC" w:rsidRPr="008D14B1" w:rsidRDefault="002D32EC" w:rsidP="004E02E8">
      <w:pPr>
        <w:spacing w:after="0" w:line="240" w:lineRule="auto"/>
        <w:ind w:left="567" w:hanging="11"/>
        <w:rPr>
          <w:rFonts w:asciiTheme="minorHAnsi" w:hAnsiTheme="minorHAnsi" w:cstheme="minorHAnsi"/>
          <w:sz w:val="22"/>
          <w:szCs w:val="22"/>
        </w:rPr>
      </w:pPr>
    </w:p>
    <w:p w14:paraId="74420236" w14:textId="77777777" w:rsidR="004E02E8" w:rsidRPr="008D14B1" w:rsidRDefault="004E02E8" w:rsidP="004E02E8">
      <w:pPr>
        <w:spacing w:after="0" w:line="240" w:lineRule="auto"/>
        <w:ind w:left="567" w:hanging="11"/>
        <w:rPr>
          <w:rFonts w:asciiTheme="minorHAnsi" w:hAnsiTheme="minorHAnsi" w:cstheme="minorHAnsi"/>
          <w:sz w:val="22"/>
          <w:szCs w:val="22"/>
        </w:rPr>
      </w:pPr>
    </w:p>
    <w:p w14:paraId="1093A4D2" w14:textId="386D13F5" w:rsidR="004E02E8" w:rsidRDefault="004E02E8" w:rsidP="004E02E8">
      <w:pPr>
        <w:spacing w:after="0" w:line="240" w:lineRule="auto"/>
        <w:ind w:left="567" w:hanging="11"/>
        <w:rPr>
          <w:rFonts w:asciiTheme="minorHAnsi" w:hAnsiTheme="minorHAnsi" w:cstheme="minorHAnsi"/>
          <w:sz w:val="22"/>
          <w:szCs w:val="22"/>
        </w:rPr>
      </w:pPr>
      <w:r w:rsidRPr="008D14B1">
        <w:rPr>
          <w:rFonts w:asciiTheme="minorHAnsi" w:hAnsiTheme="minorHAnsi" w:cstheme="minorHAnsi"/>
          <w:sz w:val="22"/>
          <w:szCs w:val="22"/>
        </w:rPr>
        <w:t xml:space="preserve">Экземпляр получил на руки: Заказчик </w:t>
      </w:r>
      <w:r w:rsidR="003D4A56" w:rsidRPr="008D14B1">
        <w:rPr>
          <w:rFonts w:asciiTheme="minorHAnsi" w:hAnsiTheme="minorHAnsi" w:cstheme="minorHAnsi"/>
          <w:sz w:val="22"/>
          <w:szCs w:val="22"/>
        </w:rPr>
        <w:t>________________/</w:t>
      </w:r>
      <w:r w:rsidR="003D4A56" w:rsidRPr="008D14B1">
        <w:rPr>
          <w:rFonts w:asciiTheme="minorHAnsi" w:hAnsiTheme="minorHAnsi" w:cstheme="minorHAnsi"/>
          <w:sz w:val="22"/>
          <w:szCs w:val="22"/>
          <w:shd w:val="clear" w:color="auto" w:fill="FFFFFF"/>
        </w:rPr>
        <w:t xml:space="preserve"> </w:t>
      </w:r>
      <w:r w:rsidR="003D4A56" w:rsidRPr="003D4A56">
        <w:rPr>
          <w:sz w:val="24"/>
          <w:highlight w:val="yellow"/>
        </w:rPr>
        <w:t>ФИО КЛИЕНТА</w:t>
      </w:r>
      <w:r w:rsidR="003D4A56" w:rsidRPr="00490E22">
        <w:rPr>
          <w:sz w:val="24"/>
        </w:rPr>
        <w:t xml:space="preserve"> </w:t>
      </w:r>
      <w:r w:rsidR="003D4A56" w:rsidRPr="008D14B1">
        <w:rPr>
          <w:rFonts w:asciiTheme="minorHAnsi" w:hAnsiTheme="minorHAnsi" w:cstheme="minorHAnsi"/>
          <w:sz w:val="22"/>
          <w:szCs w:val="22"/>
        </w:rPr>
        <w:t>/</w:t>
      </w:r>
    </w:p>
    <w:p w14:paraId="7466EFBD" w14:textId="2C081109" w:rsidR="009149DB" w:rsidRDefault="009149DB" w:rsidP="004E02E8">
      <w:pPr>
        <w:spacing w:after="0" w:line="240" w:lineRule="auto"/>
        <w:ind w:left="567" w:hanging="11"/>
        <w:rPr>
          <w:rFonts w:asciiTheme="minorHAnsi" w:hAnsiTheme="minorHAnsi" w:cstheme="minorHAnsi"/>
          <w:sz w:val="22"/>
          <w:szCs w:val="22"/>
        </w:rPr>
      </w:pPr>
    </w:p>
    <w:p w14:paraId="4C8244FC" w14:textId="3C9D52A9" w:rsidR="009149DB" w:rsidRDefault="009149DB" w:rsidP="004E02E8">
      <w:pPr>
        <w:spacing w:after="0" w:line="240" w:lineRule="auto"/>
        <w:ind w:left="567" w:hanging="11"/>
        <w:rPr>
          <w:rFonts w:asciiTheme="minorHAnsi" w:hAnsiTheme="minorHAnsi" w:cstheme="minorHAnsi"/>
          <w:sz w:val="22"/>
          <w:szCs w:val="22"/>
        </w:rPr>
      </w:pPr>
    </w:p>
    <w:p w14:paraId="7A78F26F" w14:textId="0DCFF6DE" w:rsidR="009149DB" w:rsidRDefault="009149DB" w:rsidP="004E02E8">
      <w:pPr>
        <w:spacing w:after="0" w:line="240" w:lineRule="auto"/>
        <w:ind w:left="567" w:hanging="11"/>
        <w:rPr>
          <w:rFonts w:asciiTheme="minorHAnsi" w:hAnsiTheme="minorHAnsi" w:cstheme="minorHAnsi"/>
          <w:sz w:val="22"/>
          <w:szCs w:val="22"/>
        </w:rPr>
      </w:pPr>
    </w:p>
    <w:p w14:paraId="7E3E693A" w14:textId="3B57DA52" w:rsidR="002556D2" w:rsidRDefault="002556D2" w:rsidP="004E02E8">
      <w:pPr>
        <w:spacing w:after="0" w:line="240" w:lineRule="auto"/>
        <w:ind w:left="567" w:hanging="11"/>
        <w:rPr>
          <w:rFonts w:asciiTheme="minorHAnsi" w:hAnsiTheme="minorHAnsi" w:cstheme="minorHAnsi"/>
          <w:sz w:val="22"/>
          <w:szCs w:val="22"/>
        </w:rPr>
      </w:pPr>
    </w:p>
    <w:p w14:paraId="345F4632" w14:textId="4614ADCD" w:rsidR="002556D2" w:rsidRDefault="002556D2" w:rsidP="004E02E8">
      <w:pPr>
        <w:spacing w:after="0" w:line="240" w:lineRule="auto"/>
        <w:ind w:left="567" w:hanging="11"/>
        <w:rPr>
          <w:rFonts w:asciiTheme="minorHAnsi" w:hAnsiTheme="minorHAnsi" w:cstheme="minorHAnsi"/>
          <w:sz w:val="22"/>
          <w:szCs w:val="22"/>
        </w:rPr>
      </w:pPr>
    </w:p>
    <w:p w14:paraId="225C6FCF" w14:textId="77777777" w:rsidR="002556D2" w:rsidRDefault="002556D2" w:rsidP="004E02E8">
      <w:pPr>
        <w:spacing w:after="0" w:line="240" w:lineRule="auto"/>
        <w:ind w:left="567" w:hanging="11"/>
        <w:rPr>
          <w:rFonts w:asciiTheme="minorHAnsi" w:hAnsiTheme="minorHAnsi" w:cstheme="minorHAnsi"/>
          <w:sz w:val="22"/>
          <w:szCs w:val="22"/>
        </w:rPr>
      </w:pPr>
    </w:p>
    <w:p w14:paraId="5D7F7E21" w14:textId="7F16A288" w:rsidR="009149DB" w:rsidRDefault="009149DB" w:rsidP="004E02E8">
      <w:pPr>
        <w:spacing w:after="0" w:line="240" w:lineRule="auto"/>
        <w:ind w:left="567" w:hanging="11"/>
        <w:rPr>
          <w:rFonts w:asciiTheme="minorHAnsi" w:hAnsiTheme="minorHAnsi" w:cstheme="minorHAnsi"/>
          <w:sz w:val="22"/>
          <w:szCs w:val="22"/>
        </w:rPr>
      </w:pPr>
    </w:p>
    <w:p w14:paraId="32F5A48C" w14:textId="77777777" w:rsidR="002556D2" w:rsidRPr="00070570" w:rsidRDefault="002556D2" w:rsidP="002556D2">
      <w:pPr>
        <w:spacing w:after="20"/>
        <w:ind w:hanging="6895"/>
        <w:jc w:val="both"/>
        <w:rPr>
          <w:i/>
          <w:szCs w:val="28"/>
          <w:highlight w:val="yellow"/>
        </w:rPr>
      </w:pPr>
      <w:commentRangeStart w:id="1"/>
      <w:r w:rsidRPr="00070570">
        <w:rPr>
          <w:i/>
          <w:szCs w:val="28"/>
          <w:highlight w:val="yellow"/>
        </w:rPr>
        <w:lastRenderedPageBreak/>
        <w:t>Специализированный</w:t>
      </w:r>
      <w:commentRangeEnd w:id="1"/>
      <w:r w:rsidR="00070570">
        <w:rPr>
          <w:rStyle w:val="a4"/>
        </w:rPr>
        <w:commentReference w:id="1"/>
      </w:r>
      <w:r w:rsidRPr="00070570">
        <w:rPr>
          <w:i/>
          <w:szCs w:val="28"/>
          <w:highlight w:val="yellow"/>
        </w:rPr>
        <w:t xml:space="preserve"> центр</w:t>
      </w:r>
    </w:p>
    <w:p w14:paraId="14B66495" w14:textId="77777777" w:rsidR="002556D2" w:rsidRPr="009E4735" w:rsidRDefault="002556D2" w:rsidP="002556D2">
      <w:pPr>
        <w:spacing w:after="20"/>
        <w:ind w:hanging="6895"/>
        <w:jc w:val="both"/>
        <w:rPr>
          <w:b/>
          <w:i/>
          <w:sz w:val="36"/>
          <w:szCs w:val="28"/>
        </w:rPr>
      </w:pPr>
      <w:r w:rsidRPr="00070570">
        <w:rPr>
          <w:b/>
          <w:i/>
          <w:sz w:val="36"/>
          <w:szCs w:val="28"/>
          <w:highlight w:val="yellow"/>
        </w:rPr>
        <w:t>ТУРБО-СИТИ</w:t>
      </w:r>
    </w:p>
    <w:p w14:paraId="343D53D0" w14:textId="77777777" w:rsidR="002556D2" w:rsidRPr="009E4735" w:rsidRDefault="002556D2" w:rsidP="002556D2">
      <w:pPr>
        <w:spacing w:after="0" w:line="240" w:lineRule="auto"/>
        <w:ind w:left="11" w:hanging="11"/>
        <w:jc w:val="right"/>
        <w:rPr>
          <w:rFonts w:asciiTheme="minorHAnsi" w:hAnsiTheme="minorHAnsi" w:cstheme="minorHAnsi"/>
          <w:sz w:val="22"/>
          <w:szCs w:val="22"/>
        </w:rPr>
      </w:pPr>
      <w:r w:rsidRPr="009E4735">
        <w:rPr>
          <w:rFonts w:asciiTheme="minorHAnsi" w:hAnsiTheme="minorHAnsi" w:cstheme="minorHAnsi"/>
          <w:sz w:val="22"/>
          <w:szCs w:val="22"/>
        </w:rPr>
        <w:t xml:space="preserve">Приложение № 1 к Заказ-наряду </w:t>
      </w:r>
    </w:p>
    <w:p w14:paraId="2FC5286E" w14:textId="77777777" w:rsidR="002556D2" w:rsidRDefault="002556D2" w:rsidP="002556D2">
      <w:pPr>
        <w:spacing w:after="0" w:line="240" w:lineRule="auto"/>
        <w:ind w:left="11" w:hanging="11"/>
        <w:jc w:val="right"/>
        <w:rPr>
          <w:rFonts w:asciiTheme="minorHAnsi" w:hAnsiTheme="minorHAnsi" w:cstheme="minorHAnsi"/>
          <w:sz w:val="22"/>
          <w:szCs w:val="22"/>
          <w:shd w:val="clear" w:color="auto" w:fill="FFFFFF"/>
        </w:rPr>
      </w:pPr>
      <w:r w:rsidRPr="003D4A56">
        <w:rPr>
          <w:rFonts w:asciiTheme="minorHAnsi" w:hAnsiTheme="minorHAnsi" w:cstheme="minorHAnsi"/>
          <w:sz w:val="22"/>
          <w:szCs w:val="22"/>
          <w:highlight w:val="yellow"/>
          <w:shd w:val="clear" w:color="auto" w:fill="FFFFFF"/>
        </w:rPr>
        <w:t>№ 54 от 22.06.2023</w:t>
      </w:r>
    </w:p>
    <w:p w14:paraId="6D2C6711" w14:textId="5B7AF98D" w:rsidR="002D32EC" w:rsidRDefault="002D32EC" w:rsidP="0013509F">
      <w:pPr>
        <w:spacing w:after="0" w:line="240" w:lineRule="auto"/>
        <w:ind w:left="11" w:hanging="11"/>
        <w:jc w:val="right"/>
        <w:rPr>
          <w:rFonts w:asciiTheme="minorHAnsi" w:hAnsiTheme="minorHAnsi" w:cstheme="minorHAnsi"/>
          <w:sz w:val="22"/>
          <w:szCs w:val="22"/>
          <w:shd w:val="clear" w:color="auto" w:fill="FFFFFF"/>
        </w:rPr>
      </w:pPr>
    </w:p>
    <w:p w14:paraId="17C4722A" w14:textId="77777777" w:rsidR="002D32EC" w:rsidRPr="008D14B1" w:rsidRDefault="002D32EC" w:rsidP="0013509F">
      <w:pPr>
        <w:spacing w:after="0" w:line="240" w:lineRule="auto"/>
        <w:ind w:left="11" w:hanging="11"/>
        <w:jc w:val="right"/>
        <w:rPr>
          <w:rFonts w:asciiTheme="minorHAnsi" w:hAnsiTheme="minorHAnsi" w:cstheme="minorHAnsi"/>
          <w:sz w:val="22"/>
          <w:szCs w:val="22"/>
          <w:shd w:val="clear" w:color="auto" w:fill="FFFFFF"/>
        </w:rPr>
      </w:pPr>
    </w:p>
    <w:p w14:paraId="42FED6BC" w14:textId="77777777" w:rsidR="0013509F" w:rsidRPr="008D14B1" w:rsidRDefault="0013509F" w:rsidP="0013509F">
      <w:pPr>
        <w:spacing w:after="0" w:line="240" w:lineRule="auto"/>
        <w:ind w:left="11" w:hanging="11"/>
        <w:jc w:val="right"/>
        <w:rPr>
          <w:rFonts w:asciiTheme="minorHAnsi" w:hAnsiTheme="minorHAnsi" w:cstheme="minorHAnsi"/>
          <w:sz w:val="22"/>
          <w:szCs w:val="22"/>
        </w:rPr>
      </w:pPr>
    </w:p>
    <w:p w14:paraId="3BAB0F01" w14:textId="1FA76316" w:rsidR="0013509F" w:rsidRDefault="004E02E8" w:rsidP="0013509F">
      <w:pPr>
        <w:spacing w:after="0" w:line="240" w:lineRule="auto"/>
        <w:ind w:left="567" w:hanging="11"/>
        <w:jc w:val="center"/>
        <w:rPr>
          <w:rFonts w:asciiTheme="minorHAnsi" w:hAnsiTheme="minorHAnsi" w:cstheme="minorHAnsi"/>
          <w:b/>
          <w:bCs/>
          <w:sz w:val="22"/>
          <w:szCs w:val="22"/>
        </w:rPr>
      </w:pPr>
      <w:r w:rsidRPr="008D14B1">
        <w:rPr>
          <w:rFonts w:asciiTheme="minorHAnsi" w:hAnsiTheme="minorHAnsi" w:cstheme="minorHAnsi"/>
          <w:b/>
          <w:bCs/>
          <w:sz w:val="22"/>
          <w:szCs w:val="22"/>
        </w:rPr>
        <w:t>Рекомендации по эксплуатации турбокомпрессора на транспортном средстве</w:t>
      </w:r>
    </w:p>
    <w:p w14:paraId="73910873" w14:textId="77777777" w:rsidR="002D32EC" w:rsidRPr="008D14B1" w:rsidRDefault="002D32EC" w:rsidP="0013509F">
      <w:pPr>
        <w:spacing w:after="0" w:line="240" w:lineRule="auto"/>
        <w:ind w:left="567" w:hanging="11"/>
        <w:jc w:val="center"/>
        <w:rPr>
          <w:rFonts w:asciiTheme="minorHAnsi" w:hAnsiTheme="minorHAnsi" w:cstheme="minorHAnsi"/>
          <w:b/>
          <w:bCs/>
          <w:sz w:val="22"/>
          <w:szCs w:val="22"/>
        </w:rPr>
      </w:pPr>
    </w:p>
    <w:p w14:paraId="4FD9BE98" w14:textId="77777777" w:rsidR="008D14B1" w:rsidRPr="008D14B1" w:rsidRDefault="0013509F" w:rsidP="004E02E8">
      <w:pPr>
        <w:spacing w:after="0" w:line="240" w:lineRule="auto"/>
        <w:ind w:left="567" w:hanging="11"/>
        <w:rPr>
          <w:rFonts w:asciiTheme="minorHAnsi" w:hAnsiTheme="minorHAnsi" w:cstheme="minorHAnsi"/>
          <w:sz w:val="22"/>
          <w:szCs w:val="22"/>
        </w:rPr>
      </w:pPr>
      <w:r w:rsidRPr="008D14B1">
        <w:rPr>
          <w:rFonts w:asciiTheme="minorHAnsi" w:hAnsiTheme="minorHAnsi" w:cstheme="minorHAnsi"/>
          <w:sz w:val="22"/>
          <w:szCs w:val="22"/>
        </w:rPr>
        <w:t xml:space="preserve">    </w:t>
      </w:r>
      <w:r w:rsidR="004E02E8" w:rsidRPr="008D14B1">
        <w:rPr>
          <w:rFonts w:asciiTheme="minorHAnsi" w:hAnsiTheme="minorHAnsi" w:cstheme="minorHAnsi"/>
          <w:sz w:val="22"/>
          <w:szCs w:val="22"/>
        </w:rPr>
        <w:t xml:space="preserve">В процессе работы турбокомпрессор испытывает сильные механические нагрузки, обусловленные высокой температурой (более 700С) и давлением (до 8 бар) отработавших газов, вращающих ротор. Также огромная нагрузка ложится на подшипники, в которых установлен ротор – скорость вращения достигает 200 тысяч и более оборотов в минуту. Залогом долговременной службы турбокомпрессора становится качество используемого моторного масла и фильтров. </w:t>
      </w:r>
    </w:p>
    <w:p w14:paraId="798C94CE" w14:textId="77777777" w:rsidR="008D14B1" w:rsidRPr="008D14B1" w:rsidRDefault="004E02E8" w:rsidP="004E02E8">
      <w:pPr>
        <w:spacing w:after="0" w:line="240" w:lineRule="auto"/>
        <w:ind w:left="567" w:hanging="11"/>
        <w:rPr>
          <w:rFonts w:asciiTheme="minorHAnsi" w:hAnsiTheme="minorHAnsi" w:cstheme="minorHAnsi"/>
          <w:sz w:val="22"/>
          <w:szCs w:val="22"/>
        </w:rPr>
      </w:pPr>
      <w:r w:rsidRPr="008D14B1">
        <w:rPr>
          <w:rFonts w:asciiTheme="minorHAnsi" w:hAnsiTheme="minorHAnsi" w:cstheme="minorHAnsi"/>
          <w:b/>
          <w:bCs/>
          <w:sz w:val="22"/>
          <w:szCs w:val="22"/>
        </w:rPr>
        <w:t>Используйте хорошее масло</w:t>
      </w:r>
      <w:r w:rsidRPr="008D14B1">
        <w:rPr>
          <w:rFonts w:asciiTheme="minorHAnsi" w:hAnsiTheme="minorHAnsi" w:cstheme="minorHAnsi"/>
          <w:sz w:val="22"/>
          <w:szCs w:val="22"/>
        </w:rPr>
        <w:t xml:space="preserve">. Относитесь к выбору масла очень серьезно. Турбированный мотор очень требователен к качеству масла и своевременной его замене. Выбирайте только хорошее масло, от проверенных поставщиков. Опасайтесь подделок. Широко разрекламированные масла часто подделывают, особенно часто Castrol. Поэтому, если есть возможность привезти масло из-за рубежа, воспользуйтесь ею. </w:t>
      </w:r>
    </w:p>
    <w:p w14:paraId="1DEB345A" w14:textId="77777777" w:rsidR="008D14B1" w:rsidRPr="008D14B1" w:rsidRDefault="004E02E8" w:rsidP="004E02E8">
      <w:pPr>
        <w:spacing w:after="0" w:line="240" w:lineRule="auto"/>
        <w:ind w:left="567" w:hanging="11"/>
        <w:rPr>
          <w:rFonts w:asciiTheme="minorHAnsi" w:hAnsiTheme="minorHAnsi" w:cstheme="minorHAnsi"/>
          <w:sz w:val="22"/>
          <w:szCs w:val="22"/>
        </w:rPr>
      </w:pPr>
      <w:r w:rsidRPr="008D14B1">
        <w:rPr>
          <w:rFonts w:asciiTheme="minorHAnsi" w:hAnsiTheme="minorHAnsi" w:cstheme="minorHAnsi"/>
          <w:b/>
          <w:bCs/>
          <w:sz w:val="22"/>
          <w:szCs w:val="22"/>
        </w:rPr>
        <w:t>Вовремя меняйте масло</w:t>
      </w:r>
      <w:r w:rsidRPr="008D14B1">
        <w:rPr>
          <w:rFonts w:asciiTheme="minorHAnsi" w:hAnsiTheme="minorHAnsi" w:cstheme="minorHAnsi"/>
          <w:sz w:val="22"/>
          <w:szCs w:val="22"/>
        </w:rPr>
        <w:t xml:space="preserve">. Кроме того, масло нужно вовремя менять. Не обращайте внимания на рекомендации производителей по срокам замены масла. Турбированный мотор нуждается в замене масла не более чем через 7500 км пробега. А если вы собираетесь долго ездить на автомобиле, то через 5 тыс. На оборот к требованиям по вязкости и допускам производителей нужно подходить очень серьезно. И выбирать масло с требуемыми показателями </w:t>
      </w:r>
    </w:p>
    <w:p w14:paraId="5DA5B69B" w14:textId="77777777" w:rsidR="008D14B1" w:rsidRPr="008D14B1" w:rsidRDefault="004E02E8" w:rsidP="004E02E8">
      <w:pPr>
        <w:spacing w:after="0" w:line="240" w:lineRule="auto"/>
        <w:ind w:left="567" w:hanging="11"/>
        <w:rPr>
          <w:rFonts w:asciiTheme="minorHAnsi" w:hAnsiTheme="minorHAnsi" w:cstheme="minorHAnsi"/>
          <w:sz w:val="22"/>
          <w:szCs w:val="22"/>
        </w:rPr>
      </w:pPr>
      <w:r w:rsidRPr="008D14B1">
        <w:rPr>
          <w:rFonts w:asciiTheme="minorHAnsi" w:hAnsiTheme="minorHAnsi" w:cstheme="minorHAnsi"/>
          <w:b/>
          <w:bCs/>
          <w:sz w:val="22"/>
          <w:szCs w:val="22"/>
        </w:rPr>
        <w:t>Меняйте фильтры</w:t>
      </w:r>
      <w:r w:rsidRPr="008D14B1">
        <w:rPr>
          <w:rFonts w:asciiTheme="minorHAnsi" w:hAnsiTheme="minorHAnsi" w:cstheme="minorHAnsi"/>
          <w:sz w:val="22"/>
          <w:szCs w:val="22"/>
        </w:rPr>
        <w:t>. При</w:t>
      </w:r>
      <w:r w:rsidR="008D14B1" w:rsidRPr="008D14B1">
        <w:rPr>
          <w:rFonts w:asciiTheme="minorHAnsi" w:hAnsiTheme="minorHAnsi" w:cstheme="minorHAnsi"/>
          <w:sz w:val="22"/>
          <w:szCs w:val="22"/>
        </w:rPr>
        <w:t xml:space="preserve"> </w:t>
      </w:r>
      <w:r w:rsidRPr="008D14B1">
        <w:rPr>
          <w:rFonts w:asciiTheme="minorHAnsi" w:hAnsiTheme="minorHAnsi" w:cstheme="minorHAnsi"/>
          <w:sz w:val="22"/>
          <w:szCs w:val="22"/>
        </w:rPr>
        <w:t xml:space="preserve">замене масла нужно обязательно менять масляный и воздушный фильтры. Фильтр должен быть от известной фирмы, а еще лучше в оригинале. </w:t>
      </w:r>
    </w:p>
    <w:p w14:paraId="7B91229C" w14:textId="77777777" w:rsidR="008D14B1" w:rsidRPr="008D14B1" w:rsidRDefault="004E02E8" w:rsidP="004E02E8">
      <w:pPr>
        <w:spacing w:after="0" w:line="240" w:lineRule="auto"/>
        <w:ind w:left="567" w:hanging="11"/>
        <w:rPr>
          <w:rFonts w:asciiTheme="minorHAnsi" w:hAnsiTheme="minorHAnsi" w:cstheme="minorHAnsi"/>
          <w:sz w:val="22"/>
          <w:szCs w:val="22"/>
        </w:rPr>
      </w:pPr>
      <w:r w:rsidRPr="008D14B1">
        <w:rPr>
          <w:rFonts w:asciiTheme="minorHAnsi" w:hAnsiTheme="minorHAnsi" w:cstheme="minorHAnsi"/>
          <w:b/>
          <w:bCs/>
          <w:sz w:val="22"/>
          <w:szCs w:val="22"/>
        </w:rPr>
        <w:t>Прогревайте двигатель.</w:t>
      </w:r>
      <w:r w:rsidRPr="008D14B1">
        <w:rPr>
          <w:rFonts w:asciiTheme="minorHAnsi" w:hAnsiTheme="minorHAnsi" w:cstheme="minorHAnsi"/>
          <w:sz w:val="22"/>
          <w:szCs w:val="22"/>
        </w:rPr>
        <w:t xml:space="preserve"> Обязательно прогревайте </w:t>
      </w:r>
      <w:proofErr w:type="spellStart"/>
      <w:r w:rsidRPr="008D14B1">
        <w:rPr>
          <w:rFonts w:asciiTheme="minorHAnsi" w:hAnsiTheme="minorHAnsi" w:cstheme="minorHAnsi"/>
          <w:sz w:val="22"/>
          <w:szCs w:val="22"/>
        </w:rPr>
        <w:t>турбированный</w:t>
      </w:r>
      <w:proofErr w:type="spellEnd"/>
      <w:r w:rsidRPr="008D14B1">
        <w:rPr>
          <w:rFonts w:asciiTheme="minorHAnsi" w:hAnsiTheme="minorHAnsi" w:cstheme="minorHAnsi"/>
          <w:sz w:val="22"/>
          <w:szCs w:val="22"/>
        </w:rPr>
        <w:t xml:space="preserve"> двигатель. Ведь при холодном пуске масло через редукционный клапан попадает сразу в двигатель, минуя фильтр! В результате, если давать большие нагрузки не прогретому двигателю, это приведет к быстрому выходу из строя как двигателя в целом, так и турбокомпрессора в первую очередь. </w:t>
      </w:r>
    </w:p>
    <w:p w14:paraId="667F3773" w14:textId="77777777" w:rsidR="008D14B1" w:rsidRPr="008D14B1" w:rsidRDefault="004E02E8" w:rsidP="004E02E8">
      <w:pPr>
        <w:spacing w:after="0" w:line="240" w:lineRule="auto"/>
        <w:ind w:left="567" w:hanging="11"/>
        <w:rPr>
          <w:rFonts w:asciiTheme="minorHAnsi" w:hAnsiTheme="minorHAnsi" w:cstheme="minorHAnsi"/>
          <w:sz w:val="22"/>
          <w:szCs w:val="22"/>
        </w:rPr>
      </w:pPr>
      <w:r w:rsidRPr="008D14B1">
        <w:rPr>
          <w:rFonts w:asciiTheme="minorHAnsi" w:hAnsiTheme="minorHAnsi" w:cstheme="minorHAnsi"/>
          <w:b/>
          <w:bCs/>
          <w:sz w:val="22"/>
          <w:szCs w:val="22"/>
        </w:rPr>
        <w:t>Кроме прогрева двигатель нужно правильно остудить.</w:t>
      </w:r>
      <w:r w:rsidRPr="008D14B1">
        <w:rPr>
          <w:rFonts w:asciiTheme="minorHAnsi" w:hAnsiTheme="minorHAnsi" w:cstheme="minorHAnsi"/>
          <w:sz w:val="22"/>
          <w:szCs w:val="22"/>
        </w:rPr>
        <w:t xml:space="preserve"> Если Вы активно ездили, дайте двигателю поработать на холостом ходу примерно 2 минуты. Это тем более важно для турбин с не охлаждаемым корпусом подшипников, в которых функцию охлаждения выполняет масло. Резкое падение расхода масла через горячий турбокомпрессор вызывает его перегрев, окисление и коксование с образованием на поверхностях деталей турбины твердых абразивных частиц. Они, в свою очередь, вызывают ускоренный износ турбины. </w:t>
      </w:r>
    </w:p>
    <w:p w14:paraId="346BD051" w14:textId="77777777" w:rsidR="003D4A56" w:rsidRDefault="004E02E8" w:rsidP="004E02E8">
      <w:pPr>
        <w:spacing w:after="0" w:line="240" w:lineRule="auto"/>
        <w:ind w:left="567" w:hanging="11"/>
        <w:rPr>
          <w:rFonts w:asciiTheme="minorHAnsi" w:hAnsiTheme="minorHAnsi" w:cstheme="minorHAnsi"/>
          <w:sz w:val="22"/>
          <w:szCs w:val="22"/>
        </w:rPr>
      </w:pPr>
      <w:r w:rsidRPr="008D14B1">
        <w:rPr>
          <w:rFonts w:asciiTheme="minorHAnsi" w:hAnsiTheme="minorHAnsi" w:cstheme="minorHAnsi"/>
          <w:b/>
          <w:bCs/>
          <w:sz w:val="22"/>
          <w:szCs w:val="22"/>
        </w:rPr>
        <w:t>Не давайте работать двигателю долго на холостом ходу.</w:t>
      </w:r>
      <w:r w:rsidRPr="008D14B1">
        <w:rPr>
          <w:rFonts w:asciiTheme="minorHAnsi" w:hAnsiTheme="minorHAnsi" w:cstheme="minorHAnsi"/>
          <w:sz w:val="22"/>
          <w:szCs w:val="22"/>
        </w:rPr>
        <w:t xml:space="preserve"> При длительной работе двигателя на холостом ходу начинается процесс закоксовки среднего корпуса турбины. Что в скором времени может привести к течи масла через турбинные уплотнения. Поскольку уплотнения турбины устроены по принципу поршневых колец. Для их правильной работы нужно чтобы во впускном патрубке было давление воздуха. При длительной работе на холостом ходу турбина не раскручивается и давление воздуха не создается. Поэтому, масло может проходить через уплотнения и попадать в </w:t>
      </w:r>
      <w:proofErr w:type="spellStart"/>
      <w:r w:rsidRPr="008D14B1">
        <w:rPr>
          <w:rFonts w:asciiTheme="minorHAnsi" w:hAnsiTheme="minorHAnsi" w:cstheme="minorHAnsi"/>
          <w:sz w:val="22"/>
          <w:szCs w:val="22"/>
        </w:rPr>
        <w:t>интеркулер</w:t>
      </w:r>
      <w:proofErr w:type="spellEnd"/>
      <w:r w:rsidRPr="008D14B1">
        <w:rPr>
          <w:rFonts w:asciiTheme="minorHAnsi" w:hAnsiTheme="minorHAnsi" w:cstheme="minorHAnsi"/>
          <w:sz w:val="22"/>
          <w:szCs w:val="22"/>
        </w:rPr>
        <w:t xml:space="preserve">. </w:t>
      </w:r>
    </w:p>
    <w:p w14:paraId="5B45A837" w14:textId="397ABB2F" w:rsidR="008D14B1" w:rsidRPr="008D14B1" w:rsidRDefault="004E02E8" w:rsidP="004E02E8">
      <w:pPr>
        <w:spacing w:after="0" w:line="240" w:lineRule="auto"/>
        <w:ind w:left="567" w:hanging="11"/>
        <w:rPr>
          <w:rFonts w:asciiTheme="minorHAnsi" w:hAnsiTheme="minorHAnsi" w:cstheme="minorHAnsi"/>
          <w:sz w:val="22"/>
          <w:szCs w:val="22"/>
        </w:rPr>
      </w:pPr>
      <w:r w:rsidRPr="008D14B1">
        <w:rPr>
          <w:rFonts w:asciiTheme="minorHAnsi" w:hAnsiTheme="minorHAnsi" w:cstheme="minorHAnsi"/>
          <w:b/>
          <w:bCs/>
          <w:sz w:val="22"/>
          <w:szCs w:val="22"/>
        </w:rPr>
        <w:t>Квалифицированное обслуживание.</w:t>
      </w:r>
      <w:r w:rsidRPr="008D14B1">
        <w:rPr>
          <w:rFonts w:asciiTheme="minorHAnsi" w:hAnsiTheme="minorHAnsi" w:cstheme="minorHAnsi"/>
          <w:sz w:val="22"/>
          <w:szCs w:val="22"/>
        </w:rPr>
        <w:t xml:space="preserve"> Частота вращения турбокомпрессора достигает 300 000 мин-1. Все детали изготавливаются с минимальными допусками и собираются с микроскопическими конструктивными зазорами. Поэтому обслуживание и замену турбины следует доверять авто-мастерам, обладающим специальными знаниями и опытом. Также важно, чтобы сервисное предприятие было оснащено специальным оборудованием и инструментом для работы с системами турбонадува, например, для диагностики или балансировки турбины. </w:t>
      </w:r>
    </w:p>
    <w:p w14:paraId="6AD8797A" w14:textId="1DFE0C3B" w:rsidR="0013509F" w:rsidRDefault="004E02E8" w:rsidP="004E02E8">
      <w:pPr>
        <w:spacing w:after="0" w:line="240" w:lineRule="auto"/>
        <w:ind w:left="567" w:hanging="11"/>
        <w:rPr>
          <w:rFonts w:asciiTheme="minorHAnsi" w:hAnsiTheme="minorHAnsi" w:cstheme="minorHAnsi"/>
          <w:sz w:val="22"/>
          <w:szCs w:val="22"/>
        </w:rPr>
      </w:pPr>
      <w:r w:rsidRPr="008D14B1">
        <w:rPr>
          <w:rFonts w:asciiTheme="minorHAnsi" w:hAnsiTheme="minorHAnsi" w:cstheme="minorHAnsi"/>
          <w:b/>
          <w:bCs/>
          <w:sz w:val="22"/>
          <w:szCs w:val="22"/>
        </w:rPr>
        <w:t>Не рекомендуется</w:t>
      </w:r>
      <w:r w:rsidRPr="008D14B1">
        <w:rPr>
          <w:rFonts w:asciiTheme="minorHAnsi" w:hAnsiTheme="minorHAnsi" w:cstheme="minorHAnsi"/>
          <w:sz w:val="22"/>
          <w:szCs w:val="22"/>
        </w:rPr>
        <w:t xml:space="preserve"> установка нового или отремонтированного турбокомпрессора сразу после капитального ремонта двигателя, т.к. при притирке новых деталей двигателя образуется металлическая пыль, которая вместе с циркулирующим маслом попадает в турбокомпрессор и вызывает абразивный износ рабочих поверхностей подшипников, вала ротора и уплотнительных колец. Такие дефекты приводят к серьёзным поломкам турбокомпрессора. Рекомендуется использование правильных прокладок для всех соединений. </w:t>
      </w:r>
    </w:p>
    <w:p w14:paraId="3627EF01" w14:textId="3508BC5A" w:rsidR="002D32EC" w:rsidRDefault="002D32EC" w:rsidP="004E02E8">
      <w:pPr>
        <w:spacing w:after="0" w:line="240" w:lineRule="auto"/>
        <w:ind w:left="567" w:hanging="11"/>
        <w:rPr>
          <w:rFonts w:asciiTheme="minorHAnsi" w:hAnsiTheme="minorHAnsi" w:cstheme="minorHAnsi"/>
          <w:sz w:val="22"/>
          <w:szCs w:val="22"/>
        </w:rPr>
      </w:pPr>
    </w:p>
    <w:p w14:paraId="2B2E8B02" w14:textId="33979C0D" w:rsidR="002D32EC" w:rsidRDefault="002D32EC" w:rsidP="004E02E8">
      <w:pPr>
        <w:spacing w:after="0" w:line="240" w:lineRule="auto"/>
        <w:ind w:left="567" w:hanging="11"/>
        <w:rPr>
          <w:rFonts w:asciiTheme="minorHAnsi" w:hAnsiTheme="minorHAnsi" w:cstheme="minorHAnsi"/>
          <w:sz w:val="22"/>
          <w:szCs w:val="22"/>
        </w:rPr>
      </w:pPr>
    </w:p>
    <w:p w14:paraId="7123F5AE" w14:textId="3C2FCBDE" w:rsidR="002D32EC" w:rsidRPr="008D14B1" w:rsidRDefault="002D32EC" w:rsidP="009E4735">
      <w:pPr>
        <w:spacing w:after="0" w:line="240" w:lineRule="auto"/>
        <w:ind w:left="0" w:firstLine="0"/>
        <w:rPr>
          <w:rFonts w:asciiTheme="minorHAnsi" w:hAnsiTheme="minorHAnsi" w:cstheme="minorHAnsi"/>
          <w:sz w:val="22"/>
          <w:szCs w:val="22"/>
        </w:rPr>
      </w:pPr>
    </w:p>
    <w:p w14:paraId="03AA9970" w14:textId="77777777" w:rsidR="008D14B1" w:rsidRPr="008D14B1" w:rsidRDefault="008D14B1" w:rsidP="004E02E8">
      <w:pPr>
        <w:spacing w:after="0" w:line="240" w:lineRule="auto"/>
        <w:ind w:left="567" w:hanging="11"/>
        <w:rPr>
          <w:rFonts w:asciiTheme="minorHAnsi" w:hAnsiTheme="minorHAnsi" w:cstheme="minorHAnsi"/>
          <w:sz w:val="22"/>
          <w:szCs w:val="22"/>
        </w:rPr>
      </w:pPr>
    </w:p>
    <w:p w14:paraId="46EBA8B9" w14:textId="5468AB7F" w:rsidR="004E02E8" w:rsidRPr="008D14B1" w:rsidRDefault="004E02E8" w:rsidP="004E02E8">
      <w:pPr>
        <w:spacing w:after="0" w:line="240" w:lineRule="auto"/>
        <w:ind w:left="567" w:hanging="11"/>
        <w:rPr>
          <w:rFonts w:asciiTheme="minorHAnsi" w:hAnsiTheme="minorHAnsi" w:cstheme="minorHAnsi"/>
          <w:sz w:val="22"/>
          <w:szCs w:val="22"/>
        </w:rPr>
      </w:pPr>
      <w:r w:rsidRPr="008D14B1">
        <w:rPr>
          <w:rFonts w:asciiTheme="minorHAnsi" w:hAnsiTheme="minorHAnsi" w:cstheme="minorHAnsi"/>
          <w:sz w:val="22"/>
          <w:szCs w:val="22"/>
        </w:rPr>
        <w:t>Экземпляр получил на руки: Заказчик ________________/</w:t>
      </w:r>
      <w:r w:rsidR="0013509F" w:rsidRPr="008D14B1">
        <w:rPr>
          <w:rFonts w:asciiTheme="minorHAnsi" w:hAnsiTheme="minorHAnsi" w:cstheme="minorHAnsi"/>
          <w:sz w:val="22"/>
          <w:szCs w:val="22"/>
          <w:shd w:val="clear" w:color="auto" w:fill="FFFFFF"/>
        </w:rPr>
        <w:t xml:space="preserve"> </w:t>
      </w:r>
      <w:r w:rsidR="003D4A56" w:rsidRPr="003D4A56">
        <w:rPr>
          <w:sz w:val="24"/>
          <w:highlight w:val="yellow"/>
        </w:rPr>
        <w:t>ФИО КЛИЕНТА</w:t>
      </w:r>
      <w:r w:rsidR="00490E22" w:rsidRPr="00490E22">
        <w:rPr>
          <w:sz w:val="24"/>
        </w:rPr>
        <w:t xml:space="preserve"> </w:t>
      </w:r>
      <w:r w:rsidRPr="008D14B1">
        <w:rPr>
          <w:rFonts w:asciiTheme="minorHAnsi" w:hAnsiTheme="minorHAnsi" w:cstheme="minorHAnsi"/>
          <w:sz w:val="22"/>
          <w:szCs w:val="22"/>
        </w:rPr>
        <w:t>/</w:t>
      </w:r>
    </w:p>
    <w:p w14:paraId="1671205D" w14:textId="77777777" w:rsidR="0013509F" w:rsidRPr="0013509F" w:rsidRDefault="0013509F" w:rsidP="004E02E8">
      <w:pPr>
        <w:spacing w:after="0" w:line="240" w:lineRule="auto"/>
        <w:ind w:left="567" w:hanging="11"/>
      </w:pPr>
    </w:p>
    <w:p w14:paraId="5B2638B1" w14:textId="7E98342C" w:rsidR="004E02E8" w:rsidRDefault="004E02E8">
      <w:pPr>
        <w:spacing w:after="0" w:line="259" w:lineRule="auto"/>
        <w:ind w:left="0" w:firstLine="0"/>
        <w:rPr>
          <w:rFonts w:ascii="Arial" w:eastAsia="Arial" w:hAnsi="Arial" w:cs="Arial"/>
          <w:sz w:val="2"/>
        </w:rPr>
      </w:pPr>
    </w:p>
    <w:sectPr w:rsidR="004E02E8" w:rsidSect="004E02E8">
      <w:pgSz w:w="11906" w:h="16838"/>
      <w:pgMar w:top="406" w:right="595" w:bottom="20" w:left="57"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0" w:author="User" w:date="2024-08-07T16:23:00Z" w:initials="U">
    <w:p w14:paraId="63EFEAE8" w14:textId="57495167" w:rsidR="00070570" w:rsidRDefault="00070570">
      <w:pPr>
        <w:pStyle w:val="a5"/>
      </w:pPr>
      <w:r>
        <w:rPr>
          <w:rStyle w:val="a4"/>
        </w:rPr>
        <w:annotationRef/>
      </w:r>
      <w:r>
        <w:t>Логотип</w:t>
      </w:r>
    </w:p>
  </w:comment>
  <w:comment w:id="1" w:author="User" w:date="2024-08-07T16:23:00Z" w:initials="U">
    <w:p w14:paraId="55EF726D" w14:textId="3E6F1177" w:rsidR="00070570" w:rsidRDefault="00070570">
      <w:pPr>
        <w:pStyle w:val="a5"/>
      </w:pPr>
      <w:r>
        <w:rPr>
          <w:rStyle w:val="a4"/>
        </w:rPr>
        <w:annotationRef/>
      </w:r>
      <w:r>
        <w:t>Логотип</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3EFEAE8" w15:done="0"/>
  <w15:commentEx w15:paraId="55EF726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A5E1E00" w16cex:dateUtc="2024-08-07T13:23:00Z"/>
  <w16cex:commentExtensible w16cex:durableId="2A5E1E0F" w16cex:dateUtc="2024-08-07T13: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3EFEAE8" w16cid:durableId="2A5E1E00"/>
  <w16cid:commentId w16cid:paraId="55EF726D" w16cid:durableId="2A5E1E0F"/>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65F7328"/>
    <w:multiLevelType w:val="hybridMultilevel"/>
    <w:tmpl w:val="1488EE30"/>
    <w:lvl w:ilvl="0" w:tplc="580AFA9E">
      <w:start w:val="1"/>
      <w:numFmt w:val="decimal"/>
      <w:lvlText w:val="%1."/>
      <w:lvlJc w:val="left"/>
      <w:pPr>
        <w:ind w:left="77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4770E190">
      <w:start w:val="1"/>
      <w:numFmt w:val="lowerLetter"/>
      <w:lvlText w:val="%2"/>
      <w:lvlJc w:val="left"/>
      <w:pPr>
        <w:ind w:left="10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0302CA10">
      <w:start w:val="1"/>
      <w:numFmt w:val="lowerRoman"/>
      <w:lvlText w:val="%3"/>
      <w:lvlJc w:val="left"/>
      <w:pPr>
        <w:ind w:left="180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438601D0">
      <w:start w:val="1"/>
      <w:numFmt w:val="decimal"/>
      <w:lvlText w:val="%4"/>
      <w:lvlJc w:val="left"/>
      <w:pPr>
        <w:ind w:left="252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0BB2E72C">
      <w:start w:val="1"/>
      <w:numFmt w:val="lowerLetter"/>
      <w:lvlText w:val="%5"/>
      <w:lvlJc w:val="left"/>
      <w:pPr>
        <w:ind w:left="324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2696B2D0">
      <w:start w:val="1"/>
      <w:numFmt w:val="lowerRoman"/>
      <w:lvlText w:val="%6"/>
      <w:lvlJc w:val="left"/>
      <w:pPr>
        <w:ind w:left="396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59FC9F10">
      <w:start w:val="1"/>
      <w:numFmt w:val="decimal"/>
      <w:lvlText w:val="%7"/>
      <w:lvlJc w:val="left"/>
      <w:pPr>
        <w:ind w:left="46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B170C580">
      <w:start w:val="1"/>
      <w:numFmt w:val="lowerLetter"/>
      <w:lvlText w:val="%8"/>
      <w:lvlJc w:val="left"/>
      <w:pPr>
        <w:ind w:left="540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5A32CB70">
      <w:start w:val="1"/>
      <w:numFmt w:val="lowerRoman"/>
      <w:lvlText w:val="%9"/>
      <w:lvlJc w:val="left"/>
      <w:pPr>
        <w:ind w:left="612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7C96"/>
    <w:rsid w:val="00070570"/>
    <w:rsid w:val="00127C96"/>
    <w:rsid w:val="0013509F"/>
    <w:rsid w:val="002556D2"/>
    <w:rsid w:val="002D32EC"/>
    <w:rsid w:val="00381ACD"/>
    <w:rsid w:val="003D4A56"/>
    <w:rsid w:val="00490E22"/>
    <w:rsid w:val="004E02E8"/>
    <w:rsid w:val="008D14B1"/>
    <w:rsid w:val="009149DB"/>
    <w:rsid w:val="009E4735"/>
    <w:rsid w:val="00F67D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FFA01D"/>
  <w15:docId w15:val="{97D47C92-222E-8D47-BC15-0A6A41932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56D2"/>
    <w:pPr>
      <w:spacing w:after="340" w:line="252" w:lineRule="auto"/>
      <w:ind w:left="7321" w:hanging="10"/>
    </w:pPr>
    <w:rPr>
      <w:rFonts w:ascii="Calibri" w:eastAsia="Calibri" w:hAnsi="Calibri" w:cs="Calibri"/>
      <w:color w:val="000000"/>
      <w:sz w:val="28"/>
    </w:rPr>
  </w:style>
  <w:style w:type="paragraph" w:styleId="1">
    <w:name w:val="heading 1"/>
    <w:basedOn w:val="a"/>
    <w:next w:val="a"/>
    <w:link w:val="10"/>
    <w:uiPriority w:val="9"/>
    <w:qFormat/>
    <w:rsid w:val="00381AC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381AC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81ACD"/>
    <w:pPr>
      <w:ind w:left="7321" w:hanging="10"/>
    </w:pPr>
    <w:rPr>
      <w:rFonts w:ascii="Calibri" w:eastAsia="Calibri" w:hAnsi="Calibri" w:cs="Calibri"/>
      <w:color w:val="000000"/>
      <w:sz w:val="28"/>
    </w:rPr>
  </w:style>
  <w:style w:type="character" w:customStyle="1" w:styleId="10">
    <w:name w:val="Заголовок 1 Знак"/>
    <w:basedOn w:val="a0"/>
    <w:link w:val="1"/>
    <w:uiPriority w:val="9"/>
    <w:rsid w:val="00381ACD"/>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381ACD"/>
    <w:rPr>
      <w:rFonts w:asciiTheme="majorHAnsi" w:eastAsiaTheme="majorEastAsia" w:hAnsiTheme="majorHAnsi" w:cstheme="majorBidi"/>
      <w:color w:val="2F5496" w:themeColor="accent1" w:themeShade="BF"/>
      <w:sz w:val="26"/>
      <w:szCs w:val="26"/>
    </w:rPr>
  </w:style>
  <w:style w:type="character" w:styleId="a4">
    <w:name w:val="annotation reference"/>
    <w:basedOn w:val="a0"/>
    <w:uiPriority w:val="99"/>
    <w:semiHidden/>
    <w:unhideWhenUsed/>
    <w:rsid w:val="00070570"/>
    <w:rPr>
      <w:sz w:val="16"/>
      <w:szCs w:val="16"/>
    </w:rPr>
  </w:style>
  <w:style w:type="paragraph" w:styleId="a5">
    <w:name w:val="annotation text"/>
    <w:basedOn w:val="a"/>
    <w:link w:val="a6"/>
    <w:uiPriority w:val="99"/>
    <w:semiHidden/>
    <w:unhideWhenUsed/>
    <w:rsid w:val="00070570"/>
    <w:pPr>
      <w:spacing w:line="240" w:lineRule="auto"/>
    </w:pPr>
    <w:rPr>
      <w:sz w:val="20"/>
      <w:szCs w:val="20"/>
    </w:rPr>
  </w:style>
  <w:style w:type="character" w:customStyle="1" w:styleId="a6">
    <w:name w:val="Текст примечания Знак"/>
    <w:basedOn w:val="a0"/>
    <w:link w:val="a5"/>
    <w:uiPriority w:val="99"/>
    <w:semiHidden/>
    <w:rsid w:val="00070570"/>
    <w:rPr>
      <w:rFonts w:ascii="Calibri" w:eastAsia="Calibri" w:hAnsi="Calibri" w:cs="Calibri"/>
      <w:color w:val="000000"/>
      <w:sz w:val="20"/>
      <w:szCs w:val="20"/>
    </w:rPr>
  </w:style>
  <w:style w:type="paragraph" w:styleId="a7">
    <w:name w:val="annotation subject"/>
    <w:basedOn w:val="a5"/>
    <w:next w:val="a5"/>
    <w:link w:val="a8"/>
    <w:uiPriority w:val="99"/>
    <w:semiHidden/>
    <w:unhideWhenUsed/>
    <w:rsid w:val="00070570"/>
    <w:rPr>
      <w:b/>
      <w:bCs/>
    </w:rPr>
  </w:style>
  <w:style w:type="character" w:customStyle="1" w:styleId="a8">
    <w:name w:val="Тема примечания Знак"/>
    <w:basedOn w:val="a6"/>
    <w:link w:val="a7"/>
    <w:uiPriority w:val="99"/>
    <w:semiHidden/>
    <w:rsid w:val="00070570"/>
    <w:rPr>
      <w:rFonts w:ascii="Calibri" w:eastAsia="Calibri" w:hAnsi="Calibri" w:cs="Calibri"/>
      <w:b/>
      <w:bCs/>
      <w:color w:val="000000"/>
      <w:sz w:val="20"/>
      <w:szCs w:val="20"/>
    </w:rPr>
  </w:style>
  <w:style w:type="paragraph" w:styleId="a9">
    <w:name w:val="Balloon Text"/>
    <w:basedOn w:val="a"/>
    <w:link w:val="aa"/>
    <w:uiPriority w:val="99"/>
    <w:semiHidden/>
    <w:unhideWhenUsed/>
    <w:rsid w:val="00070570"/>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070570"/>
    <w:rPr>
      <w:rFonts w:ascii="Segoe UI" w:eastAsia="Calibr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240356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11" Type="http://schemas.openxmlformats.org/officeDocument/2006/relationships/theme" Target="theme/theme1.xml"/><Relationship Id="rId5" Type="http://schemas.openxmlformats.org/officeDocument/2006/relationships/comments" Target="comment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1017</Words>
  <Characters>5802</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Акт</vt:lpstr>
    </vt:vector>
  </TitlesOfParts>
  <Company/>
  <LinksUpToDate>false</LinksUpToDate>
  <CharactersWithSpaces>6806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Акт</dc:title>
  <dc:subject/>
  <dc:creator>Гулейчук Анастасия Дмитриевна</dc:creator>
  <cp:keywords/>
  <cp:lastModifiedBy>User</cp:lastModifiedBy>
  <cp:revision>2</cp:revision>
  <dcterms:created xsi:type="dcterms:W3CDTF">2024-08-07T13:23:00Z</dcterms:created>
  <dcterms:modified xsi:type="dcterms:W3CDTF">2024-08-07T13:23:00Z</dcterms:modified>
</cp:coreProperties>
</file>